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64" w:rsidRDefault="00C04F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F64" w:rsidRDefault="00C04F64">
      <w:pPr>
        <w:pStyle w:val="ConsPlusNormal"/>
        <w:outlineLvl w:val="0"/>
      </w:pPr>
    </w:p>
    <w:p w:rsidR="00C04F64" w:rsidRDefault="00C04F64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C04F64" w:rsidRDefault="00C04F64">
      <w:pPr>
        <w:pStyle w:val="ConsPlusTitle"/>
        <w:jc w:val="center"/>
      </w:pPr>
    </w:p>
    <w:p w:rsidR="00C04F64" w:rsidRDefault="00C04F64">
      <w:pPr>
        <w:pStyle w:val="ConsPlusTitle"/>
        <w:jc w:val="center"/>
      </w:pPr>
      <w:r>
        <w:t>ПРИКАЗ</w:t>
      </w:r>
    </w:p>
    <w:p w:rsidR="00C04F64" w:rsidRDefault="00C04F64">
      <w:pPr>
        <w:pStyle w:val="ConsPlusTitle"/>
        <w:jc w:val="center"/>
      </w:pPr>
      <w:r>
        <w:t>от 16 ноября 2015 г. N 122-мпр</w:t>
      </w:r>
    </w:p>
    <w:p w:rsidR="00C04F64" w:rsidRDefault="00C04F64">
      <w:pPr>
        <w:pStyle w:val="ConsPlusTitle"/>
        <w:jc w:val="center"/>
      </w:pPr>
    </w:p>
    <w:p w:rsidR="00C04F64" w:rsidRDefault="00C04F64">
      <w:pPr>
        <w:pStyle w:val="ConsPlusTitle"/>
        <w:jc w:val="center"/>
      </w:pPr>
      <w:r>
        <w:t>ОБ УТВЕРЖДЕНИИ ПОРЯДКА ОБЕСПЕЧЕНИЯ УСЛОВИЙ ДОСТУПНОСТИ</w:t>
      </w:r>
    </w:p>
    <w:p w:rsidR="00C04F64" w:rsidRDefault="00C04F64">
      <w:pPr>
        <w:pStyle w:val="ConsPlusTitle"/>
        <w:jc w:val="center"/>
      </w:pPr>
      <w:proofErr w:type="gramStart"/>
      <w:r>
        <w:t>ДЛЯ ИНВАЛИДОВ ОБЪЕКТОВ (АДМИНИСТРАТИВНЫЕ ЗДАНИЯ, СТРОЕНИЯ,</w:t>
      </w:r>
      <w:proofErr w:type="gramEnd"/>
    </w:p>
    <w:p w:rsidR="00C04F64" w:rsidRDefault="00C04F64">
      <w:pPr>
        <w:pStyle w:val="ConsPlusTitle"/>
        <w:jc w:val="center"/>
      </w:pPr>
      <w:proofErr w:type="gramStart"/>
      <w:r>
        <w:t>СООРУЖЕНИЯ И ПОМЕЩЕНИЯ) МИНИСТЕРСТВА ЗДРАВООХРАНЕНИЯ</w:t>
      </w:r>
      <w:proofErr w:type="gramEnd"/>
    </w:p>
    <w:p w:rsidR="00C04F64" w:rsidRDefault="00C04F64">
      <w:pPr>
        <w:pStyle w:val="ConsPlusTitle"/>
        <w:jc w:val="center"/>
      </w:pPr>
      <w:r>
        <w:t>ИРКУТСКОЙ ОБЛАСТИ, МЕДИЦИНСКИХ ОРГАНИЗАЦИЙ, ПОДВЕДОМСТВЕННЫХ</w:t>
      </w:r>
    </w:p>
    <w:p w:rsidR="00C04F64" w:rsidRDefault="00C04F64">
      <w:pPr>
        <w:pStyle w:val="ConsPlusTitle"/>
        <w:jc w:val="center"/>
      </w:pPr>
      <w:r>
        <w:t>МИНИСТЕРСТВУ ЗДРАВООХРАНЕНИЯ ИРКУТСКОЙ ОБЛАСТИ,</w:t>
      </w:r>
    </w:p>
    <w:p w:rsidR="00C04F64" w:rsidRDefault="00C04F64">
      <w:pPr>
        <w:pStyle w:val="ConsPlusTitle"/>
        <w:jc w:val="center"/>
      </w:pPr>
      <w:r>
        <w:t>И ПРЕДОСТАВЛЯЕМЫХ УСЛУГ В СФЕРЕ ЗДРАВООХРАНЕНИЯ,</w:t>
      </w:r>
    </w:p>
    <w:p w:rsidR="00C04F64" w:rsidRDefault="00C04F64">
      <w:pPr>
        <w:pStyle w:val="ConsPlusTitle"/>
        <w:jc w:val="center"/>
      </w:pPr>
      <w:r>
        <w:t>А ТАКЖЕ ОКАЗАНИЯ ИНВАЛИДАМ ПРИ ЭТОМ НЕОБХОДИМОЙ ПОМОЩИ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Федерации", руководствуясь </w:t>
      </w:r>
      <w:hyperlink r:id="rId7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 Правительства Иркутской области от 16 июля 2010 года N 174-пп, приказываю: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(административные здания, строения, сооружения и помещения) министерства здравоохранения Иркутской области, медицинских организаций, подведомственных министерству здравоохранения Иркутской области, и предоставляемых услуг в сфере здравоохранения, а также оказания инвалидам при этом необходимой помощи (прилагается).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ind w:firstLine="540"/>
        <w:jc w:val="both"/>
      </w:pPr>
      <w:r>
        <w:t>2. Настоящий приказ вступает в силу с 1 января 2016 года, но не ранее чем через десять календарных дней после дня его официального опубликования.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right"/>
      </w:pPr>
      <w:r>
        <w:t>Министр</w:t>
      </w:r>
    </w:p>
    <w:p w:rsidR="00C04F64" w:rsidRDefault="00C04F64">
      <w:pPr>
        <w:pStyle w:val="ConsPlusNormal"/>
        <w:jc w:val="right"/>
      </w:pPr>
      <w:r>
        <w:t>О.Н.ЯРОШЕНКО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right"/>
        <w:outlineLvl w:val="0"/>
      </w:pPr>
      <w:r>
        <w:t>Приложение</w:t>
      </w:r>
    </w:p>
    <w:p w:rsidR="00C04F64" w:rsidRDefault="00C04F64">
      <w:pPr>
        <w:pStyle w:val="ConsPlusNormal"/>
        <w:jc w:val="right"/>
      </w:pPr>
      <w:r>
        <w:t>к приказу министерства</w:t>
      </w:r>
    </w:p>
    <w:p w:rsidR="00C04F64" w:rsidRDefault="00C04F64">
      <w:pPr>
        <w:pStyle w:val="ConsPlusNormal"/>
        <w:jc w:val="right"/>
      </w:pPr>
      <w:r>
        <w:t>здравоохранения Иркутской области</w:t>
      </w:r>
    </w:p>
    <w:p w:rsidR="00C04F64" w:rsidRDefault="00C04F64">
      <w:pPr>
        <w:pStyle w:val="ConsPlusNormal"/>
        <w:jc w:val="right"/>
      </w:pPr>
      <w:r>
        <w:t>от 16 ноября 2015 г. N 122-мпр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Title"/>
        <w:jc w:val="center"/>
      </w:pPr>
      <w:bookmarkStart w:id="0" w:name="P32"/>
      <w:bookmarkEnd w:id="0"/>
      <w:r>
        <w:t>ПОРЯДОК</w:t>
      </w:r>
    </w:p>
    <w:p w:rsidR="00C04F64" w:rsidRDefault="00C04F6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04F64" w:rsidRDefault="00C04F64">
      <w:pPr>
        <w:pStyle w:val="ConsPlusTitle"/>
        <w:jc w:val="center"/>
      </w:pPr>
      <w:r>
        <w:t>(АДМИНИСТРАТИВНЫЕ ЗДАНИЯ, СТРОЕНИЯ, СООРУЖЕНИЯ И ПОМЕЩЕНИЯ)</w:t>
      </w:r>
    </w:p>
    <w:p w:rsidR="00C04F64" w:rsidRDefault="00C04F64">
      <w:pPr>
        <w:pStyle w:val="ConsPlusTitle"/>
        <w:jc w:val="center"/>
      </w:pPr>
      <w:r>
        <w:t xml:space="preserve">МИНИСТЕРСТВА ЗДРАВООХРАНЕНИЯ ИРКУТСКОЙ ОБЛАСТИ, </w:t>
      </w:r>
      <w:proofErr w:type="gramStart"/>
      <w:r>
        <w:t>МЕДИЦИНСКИХ</w:t>
      </w:r>
      <w:proofErr w:type="gramEnd"/>
    </w:p>
    <w:p w:rsidR="00C04F64" w:rsidRDefault="00C04F64">
      <w:pPr>
        <w:pStyle w:val="ConsPlusTitle"/>
        <w:jc w:val="center"/>
      </w:pPr>
      <w:r>
        <w:t>ОРГАНИЗАЦИЙ, ПОДВЕДОМСТВЕННЫХ МИНИСТЕРСТВУ ЗДРАВООХРАНЕНИЯ</w:t>
      </w:r>
    </w:p>
    <w:p w:rsidR="00C04F64" w:rsidRDefault="00C04F64">
      <w:pPr>
        <w:pStyle w:val="ConsPlusTitle"/>
        <w:jc w:val="center"/>
      </w:pPr>
      <w:r>
        <w:t>ИРКУТСКОЙ ОБЛАСТИ, И ПРЕДОСТАВЛЯЕМЫХ УСЛУГ В СФЕРЕ</w:t>
      </w:r>
    </w:p>
    <w:p w:rsidR="00C04F64" w:rsidRDefault="00C04F64">
      <w:pPr>
        <w:pStyle w:val="ConsPlusTitle"/>
        <w:jc w:val="center"/>
      </w:pPr>
      <w:r>
        <w:t>ЗДРАВООХРАНЕНИЯ, А ТАКЖЕ ОКАЗАНИЯ ИНВАЛИДАМ</w:t>
      </w:r>
    </w:p>
    <w:p w:rsidR="00C04F64" w:rsidRDefault="00C04F64">
      <w:pPr>
        <w:pStyle w:val="ConsPlusTitle"/>
        <w:jc w:val="center"/>
      </w:pPr>
      <w:r>
        <w:t>ПРИ ЭТОМ НЕОБХОДИМОЙ ПОМОЩИ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здравоохранения Иркутской области, подведомственных министерству </w:t>
      </w:r>
      <w:r>
        <w:lastRenderedPageBreak/>
        <w:t>здравоохранения Иркутской области медицинских организаций (далее - подведомственные медицинские организации) и услуг, предоставляемых министерством здравоохранения Иркутской области, подведомственными медицинскими организациями (далее - услуги), а также оказания инвалидам при этом необходимой помощи в преодолении барьеров, мешающих получению услуг и</w:t>
      </w:r>
      <w:proofErr w:type="gramEnd"/>
      <w:r>
        <w:t xml:space="preserve"> использованию объектов наравне с другими лицами.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2. Министерство здравоохранения Иркутской области, подведомственные медицинские организации в рамках мероприятий по обеспечению доступности для инвалидов объектов и услуг осуществляют инструктирование или обучение сотрудников, предоставляющих услуги,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3. Министерство здравоохранения Иркутской области, подведомственные медицинские организации с 1 июля 2016 года осуществляют в соответствии с закрепленными полномочиями меры по обеспечению проектирования, строительства и </w:t>
      </w:r>
      <w:proofErr w:type="gramStart"/>
      <w:r>
        <w:t>приемки</w:t>
      </w:r>
      <w:proofErr w:type="gramEnd"/>
      <w:r>
        <w:t xml:space="preserve"> вновь вводимых в эксплуатацию, а также прошедших капитальный ремонт, реконструкцию зданий (помещений), в которых осуществляется предоставление услуг,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8" w:history="1">
        <w:r>
          <w:rPr>
            <w:color w:val="0000FF"/>
          </w:rPr>
          <w:t>статьей 15</w:t>
        </w:r>
      </w:hyperlink>
      <w:r>
        <w:t xml:space="preserve"> </w:t>
      </w:r>
      <w:proofErr w:type="gramStart"/>
      <w:r>
        <w:t xml:space="preserve">Федерального закона от 24 ноября 1995 года N 181-ФЗ "О социальной защите инвалидов в Российской Федерации" (далее - Федеральный закон о социальной защите инвалидов), а также положений </w:t>
      </w:r>
      <w:hyperlink r:id="rId9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</w:t>
      </w:r>
      <w:proofErr w:type="gramEnd"/>
      <w:r>
        <w:t xml:space="preserve"> постановлением Правительства Российской Федерации от 26 декабря 2014 года N 1521.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случаях, если существующие объекты, на которых предоставляются услуги,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городского округа, меры для обеспечения доступа инвалидов к месту предоставления услуги либо, когда это возможно, для предоставления необходимых услуг по</w:t>
      </w:r>
      <w:proofErr w:type="gramEnd"/>
      <w:r>
        <w:t xml:space="preserve"> месту жительства инвалида или в дистанционном режиме.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5. Министерство здравоохранения Иркутской области, подведомственные медицинские организации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объектам и предоставляемым на них услугам;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б)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д)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lastRenderedPageBreak/>
        <w:t>е)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C04F64" w:rsidRDefault="00C04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F64" w:rsidRDefault="00C04F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4F64" w:rsidRDefault="00C04F6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7 части 1 статьи 15, а не пункт 7 статьи 15 Федерального закона о социальной защите инвалидов.</w:t>
            </w:r>
          </w:p>
        </w:tc>
      </w:tr>
    </w:tbl>
    <w:p w:rsidR="00C04F64" w:rsidRDefault="00C04F64">
      <w:pPr>
        <w:pStyle w:val="ConsPlusNormal"/>
        <w:spacing w:before="280"/>
        <w:ind w:firstLine="540"/>
        <w:jc w:val="both"/>
      </w:pPr>
      <w:r>
        <w:t xml:space="preserve">ж) допуск на объект собаки-проводника при наличии документа, подтверждающего ее специальное обучение, в соответствии с </w:t>
      </w:r>
      <w:hyperlink r:id="rId10" w:history="1">
        <w:r>
          <w:rPr>
            <w:color w:val="0000FF"/>
          </w:rPr>
          <w:t>пунктом 7 статьи 15</w:t>
        </w:r>
      </w:hyperlink>
      <w:r>
        <w:t xml:space="preserve"> Федерального закона о социальной защите инвалидов;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з)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и) условия доступности для инвалидов по зрению официальных сайтов министерства здравоохранения Иркутской области, подведомственных медицинских организаций в информационно-телекоммуникационной сети "Интернет";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к) возможность получения государственной услуги в электронном виде с учетом ограничений жизнедеятельности инвалидов;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л) возможность получения при необходимости услуги по месту жительства инвалида или в дистанционном режиме;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м)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6. Министерство здравоохранения Иркутской области, подведомственные медицинские организации в целях поэтапного повышения уровня доступности для инвалидов объектов и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 обследование, паспортизация и Паспорт доступности объекта).</w:t>
      </w:r>
    </w:p>
    <w:p w:rsidR="00C04F64" w:rsidRDefault="00C04F64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Оценка уровня доступности для инвалидов объектов и услуг осуществляется министерством здравоохранения Иркутской области, подведомственными медицинскими организациями с использованием следующих показателей доступности для инвалидов объектов и услуг (далее - показатели):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а) доля объектов, соответствующих требованиям физической доступности для инвалидов, в общем количестве действующих объектов, на которых предоставляются услуги;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б) доля объектов, на которых обеспечиваются условия физической доступности к месту предоставления услуги, предоставление необходимых услуг в дистанционном режиме или по месту жительства инвалида, в общем количестве действующих объектов, на которых предоставляются услуги;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в) доля в общем количестве действующих объектов, на которых предоставляются услуги, действующих объектов, на которых для инвалидов по зрению обеспечиваются: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дублирование текстовой и графической информации знаками, выполненными рельефно-точечным шрифтом Брайля;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lastRenderedPageBreak/>
        <w:t>- размещение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допуск тифлосурдопереводчика;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допуск собаки-проводника;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доля в общем количестве действующих объектов, на которых предоставляются услуги, действующих объектов, на которых для инвалидов по слуху обеспечиваются: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дублирование звуковой информации;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допуск сурдопереводчика;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г) доля в общем количестве действующих объектов, на которых предоставляются услуги, действующих объектов, на которых для инвалидов с нарушениями опорно-двигательного аппарата обеспечиваются: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оснащение ассистивными приспособлениями и адаптивными средствами в целях обеспечения возможности самостоятельного передвижения инвалидов с нарушениями опорно-двигательного аппарата по территории объекта, входа и выхода, в том числе с использованием кресла-коляски;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объектам;</w:t>
      </w:r>
    </w:p>
    <w:p w:rsidR="00C04F64" w:rsidRDefault="00C04F64">
      <w:pPr>
        <w:pStyle w:val="ConsPlusNormal"/>
        <w:spacing w:before="220"/>
        <w:ind w:firstLine="540"/>
        <w:jc w:val="both"/>
      </w:pPr>
      <w:proofErr w:type="gramStart"/>
      <w:r>
        <w:t>д) доля в общем количестве действующих объектов, на которых предоставляются услуги, действующих объектов, на которых обеспечивается наличие сотрудников, на которых административно-распорядительным актом органа власти (организации) возложено оказание помощи инвалидам в преодолении барьеров, мешающих им пользоваться услугами, включая сопровождение;</w:t>
      </w:r>
      <w:proofErr w:type="gramEnd"/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е) доля сотрудников,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в общей численности сотрудников, предоставляющих услуги.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8. Паспорт доступности объекта должен содержать следующие разделы: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услуг;</w:t>
      </w:r>
    </w:p>
    <w:p w:rsidR="00C04F64" w:rsidRDefault="00C04F64">
      <w:pPr>
        <w:pStyle w:val="ConsPlusNormal"/>
        <w:spacing w:before="220"/>
        <w:ind w:firstLine="540"/>
        <w:jc w:val="both"/>
      </w:pPr>
      <w:proofErr w:type="gramStart"/>
      <w:r>
        <w:t xml:space="preserve">б) оценка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  <w:proofErr w:type="gramEnd"/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в) оценка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г) предлагаемые мероприятия и объемы расходов, необходимые для приведения объекта и порядка предоставления на нем услуг в соответствие с законодательством Российской Федерации.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9. В целях проведения обследования и паспортизации министерством здравоохранения Иркутской области, подведомственными медицинскими организациями образуются комиссии по проведению обследования и паспортизации объектов и предоставляемых на них услуг (далее - </w:t>
      </w:r>
      <w:r>
        <w:lastRenderedPageBreak/>
        <w:t>комиссии), утверждаются их состав и положения о них, а также планы-графики обследования и паспортизации.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10. По результатам обследования соответствующей комиссией разрабатываются предложения по реализации мероприятий, которые включаются в Паспорт доступности объекта, в том числе предусматривающие: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а) создание в случае </w:t>
      </w:r>
      <w:proofErr w:type="gramStart"/>
      <w:r>
        <w:t>невозможности обеспечения полной доступности объекта условий доступности</w:t>
      </w:r>
      <w:proofErr w:type="gramEnd"/>
      <w:r>
        <w:t xml:space="preserve"> с учетом потребностей инвалидов в соответствии с </w:t>
      </w:r>
      <w:hyperlink r:id="rId1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б) формирование планов и смет капитального и текущего ремонта, реконструкции, графиков переоснащения объекта и закупки нового оборудования с учетом повышения уровня доступности объекта и создания условий для предоставления на нем услуг с учетом потребностей инвалидов;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в) включение в техническое задание на разработку проектно-сметной документации по проектированию, строительству, по оснащению приспособлениями и оборудованием вновь вводимых в эксплуатацию объектов, на которых предоставляются услуги населению, положений, обеспечивающих их полное соответствие требованиям доступности для инвалидов, с 1 июля 2016 года.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11. Паспорта доступности объектов, разработанные комиссиями, утверждаются заместителем министра здравоохранения Иркутской области, курирующим финансово-хозяйственную деятельность, и руководителями медицинских организаций.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>Паспорта доступности объектов, утвержденные руководителями подведомственных медицинских организаций, представляются в министерство здравоохранения Иркутской области в 10-дневный срок со дня их утверждения.</w:t>
      </w:r>
    </w:p>
    <w:p w:rsidR="00C04F64" w:rsidRDefault="00C04F64">
      <w:pPr>
        <w:pStyle w:val="ConsPlusNormal"/>
        <w:spacing w:before="220"/>
        <w:ind w:firstLine="540"/>
        <w:jc w:val="both"/>
      </w:pPr>
      <w:r>
        <w:t xml:space="preserve">12. Показатели,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Порядка, а также мероприятия, включенные в Паспорта доступности объектов, могут учитываться министерством здравоохранения Иркутской области при разработке планов мероприятий по повышению значений показателей доступности для инвалидов объектов и услуг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постановлением Правительства Российской Федерации от 17 июня 2015 года N 599.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right"/>
      </w:pPr>
      <w:r>
        <w:t>Начальник управления развития</w:t>
      </w:r>
    </w:p>
    <w:p w:rsidR="00C04F64" w:rsidRDefault="00C04F64">
      <w:pPr>
        <w:pStyle w:val="ConsPlusNormal"/>
        <w:jc w:val="right"/>
      </w:pPr>
      <w:r>
        <w:t>системы здравоохранения</w:t>
      </w:r>
    </w:p>
    <w:p w:rsidR="00C04F64" w:rsidRDefault="00C04F64">
      <w:pPr>
        <w:pStyle w:val="ConsPlusNormal"/>
        <w:jc w:val="right"/>
      </w:pPr>
      <w:r>
        <w:t>В.И.ПОГОРЕЛОВ</w:t>
      </w: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jc w:val="both"/>
      </w:pPr>
    </w:p>
    <w:p w:rsidR="00C04F64" w:rsidRDefault="00C04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C04F64">
      <w:bookmarkStart w:id="2" w:name="_GoBack"/>
      <w:bookmarkEnd w:id="2"/>
    </w:p>
    <w:sectPr w:rsidR="00234BEE" w:rsidSect="00C1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64"/>
    <w:rsid w:val="00077905"/>
    <w:rsid w:val="00673233"/>
    <w:rsid w:val="00C04F64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1BED52EB238172305D020E3E4A8819384CEDE0AFBFE906D867CCF72E919EE7B1C70BAAF583B94C7703A2A5B112448DBFF8CEB2FMDk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C1BED52EB238172305CE2DF588F28D918F90DB0EFEF2CE38D47A982DB91FBB3B5C76ECE91F3DC196346F2E5D1C6E1999B483E928CBFF1F7A7DA0B1M8k3C" TargetMode="External"/><Relationship Id="rId12" Type="http://schemas.openxmlformats.org/officeDocument/2006/relationships/hyperlink" Target="consultantplus://offline/ref=F4C1BED52EB238172305D020E3E4A8819385CCD309FBFE906D867CCF72E919EE7B1C70B9AA5B30C1943F3B761D42374ADBFF8EED30D7FF18M6k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1BED52EB238172305D020E3E4A8819384CEDE0AFBFE906D867CCF72E919EE7B1C70BAAF583B94C7703A2A5B112448DBFF8CEB2FMDkCC" TargetMode="External"/><Relationship Id="rId11" Type="http://schemas.openxmlformats.org/officeDocument/2006/relationships/hyperlink" Target="consultantplus://offline/ref=F4C1BED52EB238172305D020E3E4A8819384CEDE0AFBFE906D867CCF72E919EE7B1C70BAAC5F3B94C7703A2A5B112448DBFF8CEB2FMDkC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4C1BED52EB238172305D020E3E4A8819384CEDE0AFBFE906D867CCF72E919EE7B1C70BAAC5B3B94C7703A2A5B112448DBFF8CEB2FMDk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1BED52EB238172305D020E3E4A8819284C6D30AFBFE906D867CCF72E919EE7B1C70B9AA5B30C99F3F3B761D42374ADBFF8EED30D7FF18M6k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2187</Words>
  <Characters>12467</Characters>
  <Application>Microsoft Office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2019-06-26T02:36:00Z</dcterms:created>
  <dcterms:modified xsi:type="dcterms:W3CDTF">2019-06-26T02:36:00Z</dcterms:modified>
</cp:coreProperties>
</file>